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7D4E1" w14:textId="28AEDD1D" w:rsidR="00BC3BF4" w:rsidRPr="00F55A17" w:rsidRDefault="00D85533" w:rsidP="00D85533">
      <w:pPr>
        <w:spacing w:after="0" w:line="360" w:lineRule="auto"/>
        <w:ind w:right="1559"/>
        <w:rPr>
          <w:rFonts w:ascii="Leelawadee" w:eastAsia="SimHei" w:hAnsi="Leelawadee" w:cs="Leelawadee"/>
          <w:b/>
          <w:bCs/>
          <w:color w:val="000000" w:themeColor="text1"/>
          <w:sz w:val="18"/>
          <w:szCs w:val="18"/>
          <w:shd w:val="clear" w:color="auto" w:fill="FFFFFF"/>
        </w:rPr>
      </w:pPr>
      <w:r w:rsidRPr="00F55A17">
        <w:rPr>
          <w:rFonts w:ascii="Arial" w:eastAsia="SimHei" w:hAnsi="Arial" w:cs="Arial"/>
          <w:b/>
          <w:bCs/>
          <w:color w:val="000000" w:themeColor="text1"/>
          <w:sz w:val="24"/>
          <w:szCs w:val="24"/>
          <w:shd w:val="clear" w:color="auto" w:fill="FFFFFF"/>
        </w:rPr>
        <w:t>TPE</w:t>
      </w:r>
      <w:r w:rsidRPr="00F55A17">
        <w:rPr>
          <w:rFonts w:ascii="Leelawadee" w:eastAsia="SimHei" w:hAnsi="Leelawadee" w:cs="Leelawadee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55A17">
        <w:rPr>
          <w:rFonts w:ascii="Leelawadee" w:eastAsia="SimHei" w:hAnsi="Leelawadee" w:cs="Leelawadee"/>
          <w:b/>
          <w:bCs/>
          <w:color w:val="000000" w:themeColor="text1"/>
          <w:sz w:val="24"/>
          <w:szCs w:val="24"/>
          <w:shd w:val="clear" w:color="auto" w:fill="FFFFFF"/>
          <w:cs/>
          <w:lang w:bidi="th-TH"/>
        </w:rPr>
        <w:t xml:space="preserve">นวัตกรรมใหม่ของ </w:t>
      </w:r>
      <w:r w:rsidRPr="00F55A17">
        <w:rPr>
          <w:rFonts w:ascii="Arial" w:eastAsia="SimHei" w:hAnsi="Arial" w:cs="Arial"/>
          <w:b/>
          <w:bCs/>
          <w:color w:val="000000" w:themeColor="text1"/>
          <w:sz w:val="24"/>
          <w:szCs w:val="24"/>
          <w:shd w:val="clear" w:color="auto" w:fill="FFFFFF"/>
        </w:rPr>
        <w:t xml:space="preserve">KRAIBURG TPE </w:t>
      </w:r>
      <w:r w:rsidRPr="00F55A17">
        <w:rPr>
          <w:rFonts w:ascii="Leelawadee" w:eastAsia="SimHei" w:hAnsi="Leelawadee" w:cs="Leelawadee"/>
          <w:b/>
          <w:bCs/>
          <w:color w:val="000000" w:themeColor="text1"/>
          <w:sz w:val="24"/>
          <w:szCs w:val="24"/>
          <w:shd w:val="clear" w:color="auto" w:fill="FFFFFF"/>
          <w:cs/>
          <w:lang w:bidi="th-TH"/>
        </w:rPr>
        <w:t>พัฒนาเครื่องจ่ายยาอัตโนมัติ</w:t>
      </w:r>
    </w:p>
    <w:p w14:paraId="64C8AF53" w14:textId="0E2DE040" w:rsidR="00696A62" w:rsidRDefault="00D85533" w:rsidP="00F55A17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เครื่องจ่ายยาอัตโนมัติมีบทบาทสำคัญใน</w:t>
      </w:r>
      <w:hyperlink r:id="rId11" w:history="1">
        <w:r w:rsidRPr="00F55A17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ภาคการแพทย์</w:t>
        </w:r>
      </w:hyperlink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โดยช่วยให้ผู้ป่วยได้รับยาตามขนาดและเวลาที่ถูกต้อง 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ผู้ผลิตวัสดุเทอร์โมพลาสติกอีลาสโตเมอร์ (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)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ระดับโลก กำลังพัฒนาอุตสาหกรรมเครื่องจ่ายยาอัตโนมัติโดยนำเสนอโซลูชัน 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ประสิทธิภาพสูงที่ช่วยให้มั่นใจได้ถึงความน่าเชื่อถือ ความปลอดภัย และการทำงานที่เพิ่มขึ้น</w:t>
      </w:r>
    </w:p>
    <w:p w14:paraId="229D5EDE" w14:textId="77777777" w:rsidR="00F55A17" w:rsidRPr="00F55A17" w:rsidRDefault="00F55A17" w:rsidP="00F55A17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  <w:lang w:eastAsia="zh-CN"/>
        </w:rPr>
      </w:pPr>
    </w:p>
    <w:p w14:paraId="2CD5AC73" w14:textId="4D779A4D" w:rsidR="00D85533" w:rsidRDefault="00D85533" w:rsidP="00F55A17">
      <w:pPr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ซีรีส์ </w:t>
      </w:r>
      <w:hyperlink r:id="rId12" w:history="1">
        <w:r w:rsidRPr="00F55A17">
          <w:rPr>
            <w:rStyle w:val="Hyperlink"/>
            <w:rFonts w:ascii="Arial" w:hAnsi="Arial" w:cs="Arial"/>
            <w:sz w:val="20"/>
            <w:szCs w:val="20"/>
          </w:rPr>
          <w:t>THERMOLAST® H</w:t>
        </w:r>
      </w:hyperlink>
      <w:r w:rsidRPr="00F55A17">
        <w:rPr>
          <w:rFonts w:ascii="Arial" w:hAnsi="Arial" w:cs="Arial"/>
          <w:color w:val="000000" w:themeColor="text1"/>
          <w:sz w:val="20"/>
          <w:szCs w:val="20"/>
        </w:rPr>
        <w:t xml:space="preserve"> HC/AP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ของ 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นำเสนอโซลูชัน 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ล้ำสมัยที่ออกแบบมาโดยเฉพาะสำหรับตลาดอุปกรณ์การแพทย์และการดูแลสุขภาพในภูมิภาคเอเชียแปซิฟิก สะท้อนให้เห็นถึงความมุ่งมั่นของเราในการสร้างความเป็นเลิศในเทคโนโลยี 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TPE</w:t>
      </w:r>
    </w:p>
    <w:p w14:paraId="4ED97D25" w14:textId="77777777" w:rsidR="00F55A17" w:rsidRPr="00F55A17" w:rsidRDefault="00F55A17" w:rsidP="00F55A17">
      <w:pPr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</w:p>
    <w:p w14:paraId="4126A899" w14:textId="3161286F" w:rsidR="004E3091" w:rsidRPr="00F55A17" w:rsidRDefault="00D85533" w:rsidP="00F55A17">
      <w:pPr>
        <w:spacing w:after="0"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</w:rPr>
      </w:pPr>
      <w:r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ข้อดีหลักของซีรีส์ </w:t>
      </w:r>
      <w:r w:rsidRPr="00F55A17">
        <w:rPr>
          <w:rFonts w:ascii="Arial" w:hAnsi="Arial" w:cs="Arial"/>
          <w:b/>
          <w:bCs/>
          <w:color w:val="000000" w:themeColor="text1"/>
          <w:sz w:val="20"/>
          <w:szCs w:val="20"/>
        </w:rPr>
        <w:t>THERMOLAST® H HC/AP</w:t>
      </w:r>
      <w:r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</w:rPr>
        <w:t xml:space="preserve"> </w:t>
      </w:r>
      <w:r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ได้แก่:</w:t>
      </w:r>
    </w:p>
    <w:p w14:paraId="079F6D57" w14:textId="77777777" w:rsidR="00D85533" w:rsidRPr="00F55A17" w:rsidRDefault="00D85533" w:rsidP="00F55A17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rPr>
          <w:rFonts w:ascii="Leelawadee" w:hAnsi="Leelawadee" w:cs="Leelawadee"/>
          <w:color w:val="000000" w:themeColor="text1"/>
          <w:sz w:val="20"/>
          <w:szCs w:val="20"/>
        </w:rPr>
      </w:pPr>
      <w:r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การยึดติดกับ </w:t>
      </w:r>
      <w:r w:rsidRPr="00F55A17">
        <w:rPr>
          <w:rFonts w:ascii="Arial" w:hAnsi="Arial" w:cs="Arial"/>
          <w:b/>
          <w:bCs/>
          <w:color w:val="000000" w:themeColor="text1"/>
          <w:sz w:val="20"/>
          <w:szCs w:val="20"/>
        </w:rPr>
        <w:t>PP, PE</w:t>
      </w:r>
      <w:r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</w:rPr>
        <w:t xml:space="preserve">: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การยึดเกาะที่แข็งแรงระหว่างวัสดุ 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และส่วนประกอบของเครื่องจ่ายยาอัตโนมัติช่วยปรับปรุงการปิดผนึกและความทนทานของอุปกรณ์</w:t>
      </w:r>
    </w:p>
    <w:p w14:paraId="4BBCFE97" w14:textId="40B8EF5C" w:rsidR="00D85533" w:rsidRPr="00F55A17" w:rsidRDefault="00F55A17" w:rsidP="00F55A17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rPr>
          <w:rFonts w:ascii="Leelawadee" w:hAnsi="Leelawadee" w:cs="Leelawadee"/>
          <w:color w:val="000000" w:themeColor="text1"/>
          <w:sz w:val="20"/>
          <w:szCs w:val="20"/>
        </w:rPr>
      </w:pPr>
      <w:hyperlink r:id="rId13" w:history="1">
        <w:r w:rsidR="00D85533" w:rsidRPr="00F55A17">
          <w:rPr>
            <w:rStyle w:val="Hyperlink"/>
            <w:rFonts w:ascii="Leelawadee" w:hAnsi="Leelawadee" w:cs="Leelawadee" w:hint="cs"/>
            <w:b/>
            <w:bCs/>
            <w:sz w:val="20"/>
            <w:szCs w:val="20"/>
            <w:cs/>
            <w:lang w:bidi="th-TH"/>
          </w:rPr>
          <w:t>สามารถปรับแต่งสีได้</w:t>
        </w:r>
        <w:r w:rsidR="00D85533" w:rsidRPr="00F55A17">
          <w:rPr>
            <w:rStyle w:val="Hyperlink"/>
            <w:rFonts w:ascii="Leelawadee" w:hAnsi="Leelawadee" w:cs="Leelawadee"/>
            <w:b/>
            <w:bCs/>
            <w:sz w:val="20"/>
            <w:szCs w:val="20"/>
            <w:cs/>
            <w:lang w:bidi="th-TH"/>
          </w:rPr>
          <w:t>:</w:t>
        </w:r>
      </w:hyperlink>
      <w:r w:rsidR="00D85533"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 </w:t>
      </w:r>
      <w:r w:rsidR="00D85533"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ช่วยให้สามารถปรับแต่งสีได้ตามข้อกำหนด เพื่อเพิ่มการรับรู้แบรนด์และเอกลักษณ์ทางภาพ เพื่อลดความสับสน และทำให้สามารถแยกแยะยาได้ชัดเจน เพื่อความปลอดภัยที่เพิ่มมากขึ้น</w:t>
      </w:r>
    </w:p>
    <w:p w14:paraId="354D035B" w14:textId="77777777" w:rsidR="00D85533" w:rsidRPr="00F55A17" w:rsidRDefault="00D85533" w:rsidP="00F55A17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rPr>
          <w:rFonts w:ascii="Leelawadee" w:hAnsi="Leelawadee" w:cs="Leelawadee"/>
          <w:color w:val="000000" w:themeColor="text1"/>
          <w:sz w:val="20"/>
          <w:szCs w:val="20"/>
        </w:rPr>
      </w:pPr>
      <w:r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ปราศจากส่วนผสมจากสัตว์: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ลดความเสี่ยงต่อการเกิดอาการแพ้และการปนเปื้อน นอกจากนี้ยังเป็นไปตามมาตรฐานด้านสุขอนามัยและจริยธรรมที่เข้มงวด เพื่อให้แน่ใจว่าปลอดภัยและเข้ากันได้ในสภาพแวดล้อมทางการแพทย์ และเพื่อเพิ่มประสบการณ์ด้านสุขภาพและความน่าเชื่อถือของผู้ใช้</w:t>
      </w:r>
    </w:p>
    <w:p w14:paraId="6728D9DA" w14:textId="0B674932" w:rsidR="00D85533" w:rsidRPr="00F55A17" w:rsidRDefault="00D85533" w:rsidP="00F55A17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rPr>
          <w:rFonts w:ascii="Leelawadee" w:hAnsi="Leelawadee" w:cs="Leelawadee"/>
          <w:color w:val="000000" w:themeColor="text1"/>
          <w:sz w:val="20"/>
          <w:szCs w:val="20"/>
        </w:rPr>
      </w:pPr>
      <w:r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ค่า </w:t>
      </w:r>
      <w:r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  <w:lang w:bidi="th-TH"/>
        </w:rPr>
        <w:t xml:space="preserve">compression </w:t>
      </w:r>
      <w:r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ที่ปรับให้เหมาะสม: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ประสิทธิภาพของการทนต่อแรงบีบอัดที่พิเศษของวัสดุ 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ช่วยให้แน่ใจว่าอุปกรณ์จะคงรูปร่างและการทำงานไว้ได้ตลอดการใช้งานในระยะยาว ป้องกันการเสียรูปและความเสียหาย และช่วยให้มั่นใจได้ถึงความน่าเชื่อถืออย่างต่อเนื่อง</w:t>
      </w:r>
    </w:p>
    <w:p w14:paraId="61286E30" w14:textId="77777777" w:rsidR="00D85533" w:rsidRPr="00F55A17" w:rsidRDefault="00D85533" w:rsidP="00D85533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rPr>
          <w:rFonts w:ascii="Leelawadee" w:hAnsi="Leelawadee" w:cs="Leelawadee"/>
          <w:color w:val="000000" w:themeColor="text1"/>
          <w:sz w:val="20"/>
          <w:szCs w:val="20"/>
        </w:rPr>
      </w:pPr>
      <w:r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lastRenderedPageBreak/>
        <w:t xml:space="preserve">สามารถฆ่าเชื้อได้: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สามารถทนต่อวิธีการฆ่าเชื้อทั่วไป รวมถึงการฆ่าเชื้อด้วยไอน้ำแรงดันสูง (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121°C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)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และการฆ่าเชื้อด้วยก๊าซเอทิลีนออกไซด์ (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EtO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)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เพื่อให้แน่ใจถึงความสะอาดและปลอดภัยของอุปกรณ์</w:t>
      </w:r>
    </w:p>
    <w:p w14:paraId="15A3B430" w14:textId="191BF8E7" w:rsidR="00D85533" w:rsidRPr="00F55A17" w:rsidRDefault="00D85533" w:rsidP="00D85533">
      <w:pPr>
        <w:pStyle w:val="ListParagraph"/>
        <w:numPr>
          <w:ilvl w:val="0"/>
          <w:numId w:val="23"/>
        </w:numPr>
        <w:spacing w:line="360" w:lineRule="auto"/>
        <w:ind w:left="714" w:right="1559" w:hanging="357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  <w:r w:rsidRPr="00F55A1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ข้อบังคับ: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เป็นไปตามกฎระเบียบ (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EU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) 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หมายเลข 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10/2011, US FDA CFR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21, China GB 4806-2016, ISO 10993-5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 (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ความเป็นพิษต่อเซลล์) และ </w:t>
      </w:r>
      <w:r w:rsidRPr="00F55A17">
        <w:rPr>
          <w:rFonts w:ascii="Arial" w:hAnsi="Arial" w:cs="Arial"/>
          <w:color w:val="000000" w:themeColor="text1"/>
          <w:sz w:val="20"/>
          <w:szCs w:val="20"/>
        </w:rPr>
        <w:t>GB/T 16886.5</w:t>
      </w:r>
      <w:r w:rsidRPr="00F55A17">
        <w:rPr>
          <w:rFonts w:ascii="Leelawadee" w:hAnsi="Leelawadee" w:cs="Leelawadee"/>
          <w:color w:val="000000" w:themeColor="text1"/>
          <w:sz w:val="20"/>
          <w:szCs w:val="20"/>
        </w:rPr>
        <w:t xml:space="preserve"> (</w:t>
      </w:r>
      <w:r w:rsidRPr="00F55A1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ความเป็นพิษต่อเซลล์)</w:t>
      </w:r>
    </w:p>
    <w:p w14:paraId="0742FBE9" w14:textId="77777777" w:rsidR="00696A62" w:rsidRPr="00F55A17" w:rsidRDefault="00696A62" w:rsidP="0005754C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61050E6F" w14:textId="5E626D85" w:rsidR="007B3F73" w:rsidRPr="00F55A17" w:rsidRDefault="00D85533" w:rsidP="007B3F73">
      <w:pPr>
        <w:spacing w:after="0" w:line="360" w:lineRule="auto"/>
        <w:ind w:right="1559"/>
        <w:jc w:val="both"/>
        <w:rPr>
          <w:rFonts w:ascii="Leelawadee" w:eastAsia="SimHei" w:hAnsi="Leelawadee" w:cs="Leelawadee"/>
          <w:color w:val="000000" w:themeColor="text1"/>
          <w:sz w:val="18"/>
          <w:szCs w:val="18"/>
          <w:shd w:val="clear" w:color="auto" w:fill="FFFFFF"/>
        </w:rPr>
      </w:pPr>
      <w:r w:rsidRPr="00F55A17">
        <w:rPr>
          <w:rFonts w:ascii="Leelawadee" w:eastAsia="SimHei" w:hAnsi="Leelawadee" w:cs="Leelawadee"/>
          <w:b/>
          <w:bCs/>
          <w:color w:val="000000" w:themeColor="text1"/>
          <w:sz w:val="20"/>
          <w:szCs w:val="20"/>
          <w:shd w:val="clear" w:color="auto" w:fill="FFFFFF"/>
          <w:cs/>
          <w:lang w:bidi="th-TH"/>
        </w:rPr>
        <w:t>การใช้งานทั่วไป:</w:t>
      </w:r>
    </w:p>
    <w:p w14:paraId="59BC40AB" w14:textId="5A30447A" w:rsidR="00D85533" w:rsidRPr="00F55A17" w:rsidRDefault="00D85533" w:rsidP="00F55A17">
      <w:pPr>
        <w:spacing w:line="360" w:lineRule="auto"/>
        <w:ind w:right="1559"/>
        <w:rPr>
          <w:rFonts w:ascii="Leelawadee" w:eastAsia="SimHei" w:hAnsi="Leelawadee" w:cs="Leelawadee"/>
          <w:color w:val="000000" w:themeColor="text1"/>
          <w:sz w:val="20"/>
          <w:szCs w:val="20"/>
          <w:shd w:val="clear" w:color="auto" w:fill="FFFFFF"/>
        </w:rPr>
      </w:pPr>
      <w:r w:rsidRPr="00F55A17">
        <w:rPr>
          <w:rFonts w:ascii="Leelawadee" w:eastAsia="SimHei" w:hAnsi="Leelawadee" w:cs="Leelawadee"/>
          <w:color w:val="000000" w:themeColor="text1"/>
          <w:sz w:val="20"/>
          <w:szCs w:val="20"/>
          <w:shd w:val="clear" w:color="auto" w:fill="FFFFFF"/>
          <w:cs/>
          <w:lang w:bidi="th-TH"/>
        </w:rPr>
        <w:t xml:space="preserve">ซีรีส์ </w:t>
      </w:r>
      <w:r w:rsidRPr="00F55A17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</w:rPr>
        <w:t>THERMOLAST® H HC/AP</w:t>
      </w:r>
      <w:r w:rsidRPr="00F55A17">
        <w:rPr>
          <w:rFonts w:ascii="Leelawadee" w:eastAsia="SimHei" w:hAnsi="Leelawadee" w:cs="Leelawadee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F55A17">
        <w:rPr>
          <w:rFonts w:ascii="Leelawadee" w:eastAsia="SimHei" w:hAnsi="Leelawadee" w:cs="Leelawadee"/>
          <w:color w:val="000000" w:themeColor="text1"/>
          <w:sz w:val="20"/>
          <w:szCs w:val="20"/>
          <w:shd w:val="clear" w:color="auto" w:fill="FFFFFF"/>
          <w:cs/>
          <w:lang w:bidi="th-TH"/>
        </w:rPr>
        <w:t xml:space="preserve">เหมาะอย่างยิ่งสำหรับองค์ประกอบด้านการทำงานและการออกแบบ ตัวเชื่อมต่อแบบยืดหยุ่นสำหรับเครื่องติดตามสุขภาพอัจฉริยะ ซีลและปะเก็นสำหรับเครื่องตรวจวัดระดับน้ำตาลในเลือดอัจฉริยะ ที่ครอบปาก </w:t>
      </w:r>
      <w:hyperlink r:id="rId14" w:history="1">
        <w:r w:rsidRPr="00F55A17">
          <w:rPr>
            <w:rStyle w:val="Hyperlink"/>
            <w:rFonts w:ascii="Leelawadee" w:eastAsia="SimHei" w:hAnsi="Leelawadee" w:cs="Leelawadee" w:hint="cs"/>
            <w:sz w:val="20"/>
            <w:szCs w:val="20"/>
            <w:shd w:val="clear" w:color="auto" w:fill="FFFFFF"/>
            <w:cs/>
            <w:lang w:bidi="th-TH"/>
          </w:rPr>
          <w:t>ที่จับ</w:t>
        </w:r>
      </w:hyperlink>
      <w:r w:rsidRPr="00F55A17">
        <w:rPr>
          <w:rFonts w:ascii="Leelawadee" w:eastAsia="SimHei" w:hAnsi="Leelawadee" w:cs="Leelawadee"/>
          <w:color w:val="000000" w:themeColor="text1"/>
          <w:sz w:val="20"/>
          <w:szCs w:val="20"/>
          <w:shd w:val="clear" w:color="auto" w:fill="FFFFFF"/>
          <w:cs/>
          <w:lang w:bidi="th-TH"/>
        </w:rPr>
        <w:t>สำหรับเทอร์โมมิเตอร์อัจฉริยะ สวิตช์สำหรับเครื่องตรวจวัดการนอนหลับอัจฉริยะ และแผ่นรอง ช่วยให้มีความยืดหยุ่นและปรับใช้ได้กับอุปกรณ์ดูแลสุขภาพต่างๆ</w:t>
      </w:r>
    </w:p>
    <w:p w14:paraId="62F5202D" w14:textId="77777777" w:rsidR="00F55A17" w:rsidRDefault="00B66835" w:rsidP="00F55A17">
      <w:pPr>
        <w:spacing w:line="360" w:lineRule="auto"/>
        <w:ind w:right="1559"/>
        <w:rPr>
          <w:noProof/>
          <w:sz w:val="20"/>
          <w:szCs w:val="20"/>
        </w:rPr>
      </w:pPr>
      <w:r>
        <w:rPr>
          <w:noProof/>
          <w:lang w:eastAsia="zh-CN"/>
        </w:rPr>
        <w:drawing>
          <wp:inline distT="0" distB="0" distL="0" distR="0" wp14:anchorId="7D20FF6B" wp14:editId="0774DB78">
            <wp:extent cx="4246567" cy="2349500"/>
            <wp:effectExtent l="0" t="0" r="1905" b="0"/>
            <wp:docPr id="249506419" name="Picture 1" descr="A round white container with different colored pil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506419" name="Picture 1" descr="A round white container with different colored pills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151" cy="235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66D3">
        <w:rPr>
          <w:noProof/>
          <w:lang w:eastAsia="zh-CN"/>
        </w:rPr>
        <w:br/>
      </w:r>
      <w:r w:rsidR="00F55A17" w:rsidRPr="00A1623D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F55A17" w:rsidRPr="00A1623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F55A17" w:rsidRPr="00A1623D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F55A17" w:rsidRPr="00A1623D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F55A17" w:rsidRPr="00A1623D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F55A17" w:rsidRPr="00A1623D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25A16A2C" w14:textId="695EC6FD" w:rsidR="00F55A17" w:rsidRPr="00F55A17" w:rsidRDefault="00F55A17" w:rsidP="00F55A17">
      <w:pPr>
        <w:spacing w:line="360" w:lineRule="auto"/>
        <w:ind w:right="1559"/>
        <w:rPr>
          <w:noProof/>
          <w:sz w:val="20"/>
          <w:szCs w:val="20"/>
        </w:rPr>
      </w:pPr>
      <w:r w:rsidRPr="00A1623D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A1623D">
        <w:rPr>
          <w:rFonts w:ascii="Arial" w:hAnsi="Arial" w:cs="Arial"/>
          <w:sz w:val="20"/>
          <w:szCs w:val="20"/>
        </w:rPr>
        <w:t xml:space="preserve"> Bridget Ngang (</w:t>
      </w:r>
      <w:hyperlink r:id="rId16" w:history="1">
        <w:r w:rsidRPr="00A1623D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A1623D">
        <w:rPr>
          <w:rFonts w:ascii="Arial" w:hAnsi="Arial" w:cs="Arial"/>
          <w:sz w:val="20"/>
          <w:szCs w:val="20"/>
        </w:rPr>
        <w:t xml:space="preserve"> , +6 03 9545 6301). </w:t>
      </w:r>
    </w:p>
    <w:p w14:paraId="3C72CF42" w14:textId="77777777" w:rsidR="00F55A17" w:rsidRPr="00A1623D" w:rsidRDefault="00F55A17" w:rsidP="00F55A17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sz w:val="20"/>
          <w:szCs w:val="20"/>
          <w:lang w:val="en-GB"/>
        </w:rPr>
        <w:lastRenderedPageBreak/>
        <w:t>Information for members of the press: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E10DBA6" wp14:editId="37C71DC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5F670" w14:textId="77777777" w:rsidR="00F55A17" w:rsidRPr="00A1623D" w:rsidRDefault="00F55A17" w:rsidP="00F55A17">
      <w:pPr>
        <w:ind w:right="1559"/>
        <w:rPr>
          <w:sz w:val="2"/>
          <w:szCs w:val="2"/>
        </w:rPr>
      </w:pPr>
    </w:p>
    <w:p w14:paraId="7D4BE9E5" w14:textId="77777777" w:rsidR="00F55A17" w:rsidRPr="00A1623D" w:rsidRDefault="00F55A17" w:rsidP="00F55A17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A1623D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6458F3C5" w14:textId="77777777" w:rsidR="00F55A17" w:rsidRPr="00A1623D" w:rsidRDefault="00F55A17" w:rsidP="00F55A1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CCD8CFE" wp14:editId="24A6CD3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8CB6E4" w14:textId="77777777" w:rsidR="00F55A17" w:rsidRPr="00A1623D" w:rsidRDefault="00F55A17" w:rsidP="00F55A17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2" w:history="1">
        <w:r w:rsidRPr="00A1623D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08511901" w14:textId="77777777" w:rsidR="00F55A17" w:rsidRPr="00A1623D" w:rsidRDefault="00F55A17" w:rsidP="00F55A1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A38FC7A" w14:textId="77777777" w:rsidR="00F55A17" w:rsidRPr="00A1623D" w:rsidRDefault="00F55A17" w:rsidP="00F55A1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A1623D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A1623D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673AA83D" w14:textId="77777777" w:rsidR="00F55A17" w:rsidRPr="00C12D3F" w:rsidRDefault="00F55A17" w:rsidP="00F55A1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E1C2C13" wp14:editId="09D38E00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3FB5937" wp14:editId="2C9A43D6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292CB4" wp14:editId="07A4C59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A1623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3C0CCA" wp14:editId="35C3754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677F599" wp14:editId="6315B44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516C8" w14:textId="77777777" w:rsidR="00F55A17" w:rsidRPr="00A1623D" w:rsidRDefault="00F55A17" w:rsidP="00F55A1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1623D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6B57E2B3" w14:textId="77777777" w:rsidR="00F55A17" w:rsidRPr="00A1623D" w:rsidRDefault="00F55A17" w:rsidP="00F55A1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1623D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2B16BB2" wp14:editId="7B7D611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A0EA62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Arial" w:hAnsi="Arial" w:cs="Arial"/>
          <w:sz w:val="18"/>
          <w:szCs w:val="18"/>
          <w:lang w:eastAsia="en-US" w:bidi="th-TH"/>
        </w:rPr>
        <w:t>KRAIBURG TPE (www.kraiburg-tpe.com)</w:t>
      </w:r>
      <w:r w:rsidRPr="00F55A17">
        <w:rPr>
          <w:rFonts w:ascii="Leelawadee" w:hAnsi="Leelawadee" w:cs="Leelawadee" w:hint="cs"/>
          <w:sz w:val="18"/>
          <w:szCs w:val="18"/>
          <w:lang w:eastAsia="en-US" w:bidi="th-TH"/>
        </w:rPr>
        <w:t xml:space="preserve"> </w:t>
      </w: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>เป็นผู้ผลิตเทอร์โมพลาสติก</w:t>
      </w:r>
    </w:p>
    <w:p w14:paraId="294C8719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อีลาสโตเมอร์แบบกำหนดเองระดับโลก </w:t>
      </w:r>
      <w:r w:rsidRPr="00F55A17">
        <w:rPr>
          <w:rFonts w:ascii="Arial" w:hAnsi="Arial" w:cs="Arial"/>
          <w:sz w:val="18"/>
          <w:szCs w:val="18"/>
          <w:lang w:eastAsia="en-US" w:bidi="th-TH"/>
        </w:rPr>
        <w:t>KRAIBURG TPE</w:t>
      </w:r>
      <w:r w:rsidRPr="00F55A17">
        <w:rPr>
          <w:rFonts w:ascii="Leelawadee" w:hAnsi="Leelawadee" w:cs="Leelawadee" w:hint="cs"/>
          <w:sz w:val="18"/>
          <w:szCs w:val="18"/>
          <w:lang w:eastAsia="en-US" w:bidi="th-TH"/>
        </w:rPr>
        <w:t xml:space="preserve"> </w:t>
      </w: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ก่อตั้งขึ้นในปี </w:t>
      </w:r>
      <w:r w:rsidRPr="00F55A17">
        <w:rPr>
          <w:rFonts w:ascii="Arial" w:hAnsi="Arial" w:cs="Arial"/>
          <w:sz w:val="18"/>
          <w:szCs w:val="18"/>
          <w:cs/>
          <w:lang w:eastAsia="en-US" w:bidi="th-TH"/>
        </w:rPr>
        <w:t>2</w:t>
      </w:r>
      <w:r w:rsidRPr="00F55A17">
        <w:rPr>
          <w:rFonts w:ascii="Arial" w:hAnsi="Arial" w:cs="Arial"/>
          <w:sz w:val="18"/>
          <w:szCs w:val="18"/>
          <w:lang w:eastAsia="en-US" w:bidi="th-TH"/>
        </w:rPr>
        <w:t>001</w:t>
      </w:r>
    </w:p>
    <w:p w14:paraId="77E78738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ในฐานะหน่วยธุรกิจอิสระของ </w:t>
      </w:r>
      <w:r w:rsidRPr="00F55A17">
        <w:rPr>
          <w:rFonts w:ascii="Arial" w:hAnsi="Arial" w:cs="Arial"/>
          <w:sz w:val="18"/>
          <w:szCs w:val="18"/>
          <w:lang w:eastAsia="en-US" w:bidi="th-TH"/>
        </w:rPr>
        <w:t>KRAIBURG Group</w:t>
      </w:r>
      <w:r w:rsidRPr="00F55A17">
        <w:rPr>
          <w:rFonts w:ascii="Leelawadee" w:hAnsi="Leelawadee" w:cs="Leelawadee" w:hint="cs"/>
          <w:sz w:val="18"/>
          <w:szCs w:val="18"/>
          <w:lang w:eastAsia="en-US" w:bidi="th-TH"/>
        </w:rPr>
        <w:t xml:space="preserve"> </w:t>
      </w: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>และปัจจุบันเป็นผู้นำที่มี</w:t>
      </w:r>
    </w:p>
    <w:p w14:paraId="083B77F1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F55A17">
        <w:rPr>
          <w:rFonts w:ascii="Arial" w:hAnsi="Arial" w:cs="Arial"/>
          <w:sz w:val="18"/>
          <w:szCs w:val="18"/>
          <w:lang w:eastAsia="en-US" w:bidi="th-TH"/>
        </w:rPr>
        <w:t>TPE</w:t>
      </w:r>
      <w:r w:rsidRPr="00F55A17">
        <w:rPr>
          <w:rFonts w:ascii="Leelawadee" w:hAnsi="Leelawadee" w:cs="Leelawadee" w:hint="cs"/>
          <w:sz w:val="18"/>
          <w:szCs w:val="18"/>
          <w:lang w:eastAsia="en-US" w:bidi="th-TH"/>
        </w:rPr>
        <w:t xml:space="preserve"> </w:t>
      </w: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>เป้าหมายของบริษัทคือการ</w:t>
      </w:r>
    </w:p>
    <w:p w14:paraId="6C75111F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21EB16B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ด้วยพนักงานมากกว่า </w:t>
      </w:r>
      <w:r w:rsidRPr="00F55A17">
        <w:rPr>
          <w:rFonts w:ascii="Arial" w:hAnsi="Arial" w:cs="Arial"/>
          <w:sz w:val="18"/>
          <w:szCs w:val="18"/>
          <w:cs/>
          <w:lang w:eastAsia="en-US" w:bidi="th-TH"/>
        </w:rPr>
        <w:t>660</w:t>
      </w: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4E894A16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3EBFD45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0F5FFA4A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Arial" w:hAnsi="Arial" w:cs="Arial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F55A17">
        <w:rPr>
          <w:rFonts w:ascii="Arial" w:hAnsi="Arial" w:cs="Arial"/>
          <w:sz w:val="18"/>
          <w:szCs w:val="18"/>
          <w:lang w:eastAsia="en-US" w:bidi="th-TH"/>
        </w:rPr>
        <w:t>THERMOLAST</w:t>
      </w:r>
      <w:r w:rsidRPr="00F55A17">
        <w:rPr>
          <w:rFonts w:ascii="Arial" w:hAnsi="Arial" w:cs="Arial"/>
          <w:sz w:val="18"/>
          <w:szCs w:val="18"/>
          <w:vertAlign w:val="superscript"/>
          <w:lang w:eastAsia="en-US" w:bidi="th-TH"/>
        </w:rPr>
        <w:t>®</w:t>
      </w:r>
      <w:r w:rsidRPr="00F55A17">
        <w:rPr>
          <w:rFonts w:ascii="Arial" w:hAnsi="Arial" w:cs="Arial"/>
          <w:sz w:val="18"/>
          <w:szCs w:val="18"/>
          <w:lang w:eastAsia="en-US" w:bidi="th-TH"/>
        </w:rPr>
        <w:t>,</w:t>
      </w:r>
    </w:p>
    <w:p w14:paraId="7011A187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Arial" w:hAnsi="Arial" w:cs="Arial"/>
          <w:sz w:val="18"/>
          <w:szCs w:val="18"/>
          <w:lang w:eastAsia="en-US" w:bidi="th-TH"/>
        </w:rPr>
        <w:t>COPEC</w:t>
      </w:r>
      <w:r w:rsidRPr="00F55A17">
        <w:rPr>
          <w:rFonts w:ascii="Arial" w:hAnsi="Arial" w:cs="Arial"/>
          <w:sz w:val="18"/>
          <w:szCs w:val="18"/>
          <w:vertAlign w:val="superscript"/>
          <w:lang w:eastAsia="en-US" w:bidi="th-TH"/>
        </w:rPr>
        <w:t>®</w:t>
      </w:r>
      <w:r w:rsidRPr="00F55A17">
        <w:rPr>
          <w:rFonts w:ascii="Arial" w:hAnsi="Arial" w:cs="Arial"/>
          <w:sz w:val="18"/>
          <w:szCs w:val="18"/>
          <w:lang w:eastAsia="en-US" w:bidi="th-TH"/>
        </w:rPr>
        <w:t>, HIPEX</w:t>
      </w:r>
      <w:r w:rsidRPr="00F55A17">
        <w:rPr>
          <w:rFonts w:ascii="Arial" w:hAnsi="Arial" w:cs="Arial"/>
          <w:sz w:val="18"/>
          <w:szCs w:val="18"/>
          <w:vertAlign w:val="superscript"/>
          <w:lang w:eastAsia="en-US" w:bidi="th-TH"/>
        </w:rPr>
        <w:t>®</w:t>
      </w:r>
      <w:r w:rsidRPr="00F55A17">
        <w:rPr>
          <w:rFonts w:ascii="Leelawadee" w:hAnsi="Leelawadee" w:cs="Leelawadee" w:hint="cs"/>
          <w:sz w:val="18"/>
          <w:szCs w:val="18"/>
          <w:lang w:eastAsia="en-US" w:bidi="th-TH"/>
        </w:rPr>
        <w:t xml:space="preserve"> </w:t>
      </w: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และ </w:t>
      </w:r>
      <w:r w:rsidRPr="00F55A17">
        <w:rPr>
          <w:rFonts w:ascii="Arial" w:hAnsi="Arial" w:cs="Arial"/>
          <w:sz w:val="18"/>
          <w:szCs w:val="18"/>
          <w:lang w:eastAsia="en-US" w:bidi="th-TH"/>
        </w:rPr>
        <w:t>For Tec E</w:t>
      </w:r>
      <w:r w:rsidRPr="00F55A17">
        <w:rPr>
          <w:rFonts w:ascii="Arial" w:hAnsi="Arial" w:cs="Arial"/>
          <w:sz w:val="18"/>
          <w:szCs w:val="18"/>
          <w:vertAlign w:val="superscript"/>
          <w:lang w:eastAsia="en-US" w:bidi="th-TH"/>
        </w:rPr>
        <w:t>®</w:t>
      </w:r>
      <w:r w:rsidRPr="00F55A17">
        <w:rPr>
          <w:rFonts w:ascii="Leelawadee" w:hAnsi="Leelawadee" w:cs="Leelawadee" w:hint="cs"/>
          <w:sz w:val="18"/>
          <w:szCs w:val="18"/>
          <w:lang w:eastAsia="en-US" w:bidi="th-TH"/>
        </w:rPr>
        <w:t xml:space="preserve"> </w:t>
      </w: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>ที่จัดตั้งขึ้นนั้น สามารถขึ้นรูปโดยการ</w:t>
      </w:r>
    </w:p>
    <w:p w14:paraId="6F6E9E2B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01B6C7A5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F55A17">
        <w:rPr>
          <w:rFonts w:ascii="Arial" w:hAnsi="Arial" w:cs="Arial"/>
          <w:sz w:val="18"/>
          <w:szCs w:val="18"/>
          <w:lang w:eastAsia="en-US" w:bidi="th-TH"/>
        </w:rPr>
        <w:t>KRAIBURG TPE</w:t>
      </w:r>
    </w:p>
    <w:p w14:paraId="5C15A755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45C15008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F55A17">
        <w:rPr>
          <w:rFonts w:ascii="Arial" w:hAnsi="Arial" w:cs="Arial"/>
          <w:sz w:val="18"/>
          <w:szCs w:val="18"/>
          <w:lang w:eastAsia="en-US" w:bidi="th-TH"/>
        </w:rPr>
        <w:t xml:space="preserve">ISO </w:t>
      </w:r>
      <w:r w:rsidRPr="00F55A17">
        <w:rPr>
          <w:rFonts w:ascii="Arial" w:hAnsi="Arial" w:cs="Arial"/>
          <w:sz w:val="18"/>
          <w:szCs w:val="18"/>
          <w:cs/>
          <w:lang w:eastAsia="en-US" w:bidi="th-TH"/>
        </w:rPr>
        <w:t>50001</w:t>
      </w:r>
    </w:p>
    <w:p w14:paraId="24281FD2" w14:textId="77777777" w:rsidR="00F55A17" w:rsidRPr="00F55A17" w:rsidRDefault="00F55A17" w:rsidP="00F55A17">
      <w:pPr>
        <w:pStyle w:val="NoSpacing"/>
        <w:spacing w:line="360" w:lineRule="auto"/>
        <w:ind w:right="1559"/>
        <w:rPr>
          <w:rFonts w:ascii="Leelawadee" w:hAnsi="Leelawadee" w:cs="Leelawadee"/>
          <w:sz w:val="18"/>
          <w:szCs w:val="18"/>
          <w:lang w:eastAsia="en-US" w:bidi="th-TH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F55A17">
        <w:rPr>
          <w:rFonts w:ascii="Arial" w:hAnsi="Arial" w:cs="Arial"/>
          <w:sz w:val="18"/>
          <w:szCs w:val="18"/>
          <w:lang w:eastAsia="en-US" w:bidi="th-TH"/>
        </w:rPr>
        <w:t xml:space="preserve">ISO </w:t>
      </w:r>
      <w:r w:rsidRPr="00F55A17">
        <w:rPr>
          <w:rFonts w:ascii="Arial" w:hAnsi="Arial" w:cs="Arial"/>
          <w:sz w:val="18"/>
          <w:szCs w:val="18"/>
          <w:cs/>
          <w:lang w:eastAsia="en-US" w:bidi="th-TH"/>
        </w:rPr>
        <w:t>9001</w:t>
      </w:r>
    </w:p>
    <w:p w14:paraId="259AFD04" w14:textId="5D238061" w:rsidR="001655F4" w:rsidRPr="00F55A17" w:rsidRDefault="00F55A17" w:rsidP="00F55A17">
      <w:pPr>
        <w:spacing w:line="360" w:lineRule="auto"/>
        <w:ind w:right="1559"/>
        <w:rPr>
          <w:rFonts w:ascii="Arial" w:hAnsi="Arial" w:cs="Arial"/>
          <w:b/>
          <w:sz w:val="18"/>
          <w:szCs w:val="18"/>
          <w:lang w:val="en-MY"/>
        </w:rPr>
      </w:pPr>
      <w:r w:rsidRPr="00F55A17">
        <w:rPr>
          <w:rFonts w:ascii="Leelawadee" w:hAnsi="Leelawadee" w:cs="Leelawadee" w:hint="cs"/>
          <w:sz w:val="18"/>
          <w:szCs w:val="18"/>
          <w:cs/>
          <w:lang w:eastAsia="en-US" w:bidi="th-TH"/>
        </w:rPr>
        <w:t xml:space="preserve">และ </w:t>
      </w:r>
      <w:r w:rsidRPr="00F55A17">
        <w:rPr>
          <w:rFonts w:ascii="Arial" w:hAnsi="Arial" w:cs="Arial"/>
          <w:sz w:val="18"/>
          <w:szCs w:val="18"/>
          <w:lang w:eastAsia="en-US" w:bidi="th-TH"/>
        </w:rPr>
        <w:t xml:space="preserve">ISO </w:t>
      </w:r>
      <w:r w:rsidRPr="00F55A17">
        <w:rPr>
          <w:rFonts w:ascii="Arial" w:hAnsi="Arial" w:cs="Arial"/>
          <w:sz w:val="18"/>
          <w:szCs w:val="18"/>
          <w:cs/>
          <w:lang w:eastAsia="en-US" w:bidi="th-TH"/>
        </w:rPr>
        <w:t>1400</w:t>
      </w:r>
    </w:p>
    <w:sectPr w:rsidR="001655F4" w:rsidRPr="00F55A17" w:rsidSect="00C11428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D75E4" w14:textId="77777777" w:rsidR="008E5812" w:rsidRDefault="008E5812" w:rsidP="00784C57">
      <w:pPr>
        <w:spacing w:after="0" w:line="240" w:lineRule="auto"/>
      </w:pPr>
      <w:r>
        <w:separator/>
      </w:r>
    </w:p>
  </w:endnote>
  <w:endnote w:type="continuationSeparator" w:id="0">
    <w:p w14:paraId="6CCF8154" w14:textId="77777777" w:rsidR="008E5812" w:rsidRDefault="008E581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577CB" w14:textId="77777777" w:rsidR="008E5812" w:rsidRDefault="008E5812" w:rsidP="00784C57">
      <w:pPr>
        <w:spacing w:after="0" w:line="240" w:lineRule="auto"/>
      </w:pPr>
      <w:r>
        <w:separator/>
      </w:r>
    </w:p>
  </w:footnote>
  <w:footnote w:type="continuationSeparator" w:id="0">
    <w:p w14:paraId="385F88DC" w14:textId="77777777" w:rsidR="008E5812" w:rsidRDefault="008E581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43CADBA" w14:textId="77777777" w:rsidR="00F55A17" w:rsidRPr="00F55A17" w:rsidRDefault="00D95D0D" w:rsidP="00F55A1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F55A1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36F811C2" w14:textId="2C1607F9" w:rsidR="00F55A17" w:rsidRPr="00F55A17" w:rsidRDefault="00F55A17" w:rsidP="00F55A1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F55A17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/>
            </w:rPr>
            <w:t xml:space="preserve">TPE </w:t>
          </w:r>
          <w:proofErr w:type="spellStart"/>
          <w:r w:rsidRPr="00F55A17">
            <w:rPr>
              <w:rFonts w:ascii="Leelawadee UI" w:eastAsia="SimHe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>นวัตกรรมใหม่ของ</w:t>
          </w:r>
          <w:proofErr w:type="spellEnd"/>
          <w:r w:rsidRPr="00F55A17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shd w:val="clear" w:color="auto" w:fill="FFFFFF"/>
              <w:lang w:val="de-DE"/>
            </w:rPr>
            <w:t xml:space="preserve"> KRAIBURG TPE </w:t>
          </w:r>
          <w:proofErr w:type="spellStart"/>
          <w:r w:rsidRPr="00F55A17">
            <w:rPr>
              <w:rFonts w:ascii="Leelawadee UI" w:eastAsia="SimHe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>พัฒนาเครื่องจ่ายยาอัตโนมัติ</w:t>
          </w:r>
          <w:proofErr w:type="spellEnd"/>
        </w:p>
        <w:p w14:paraId="396DE947" w14:textId="5BF09103" w:rsidR="008550A8" w:rsidRPr="008550A8" w:rsidRDefault="008550A8" w:rsidP="008550A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February </w:t>
          </w:r>
          <w:r>
            <w:rPr>
              <w:rFonts w:ascii="Arial" w:hAnsi="Arial"/>
              <w:b/>
              <w:sz w:val="16"/>
              <w:szCs w:val="16"/>
            </w:rPr>
            <w:t>202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5</w:t>
          </w:r>
        </w:p>
        <w:p w14:paraId="1A56E795" w14:textId="764D39CB" w:rsidR="00502615" w:rsidRPr="00073D11" w:rsidRDefault="001A6108" w:rsidP="008550A8">
          <w:pPr>
            <w:spacing w:after="0" w:line="360" w:lineRule="auto"/>
            <w:ind w:left="-110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8745649" w14:textId="686B0360" w:rsidR="00BC3BF4" w:rsidRPr="00BC3BF4" w:rsidRDefault="003C4170" w:rsidP="008550A8">
          <w:pPr>
            <w:spacing w:after="0" w:line="360" w:lineRule="auto"/>
            <w:ind w:right="-146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r w:rsidR="006A66D3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br/>
          </w:r>
          <w:r w:rsidR="00F55A17" w:rsidRPr="00F55A17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 xml:space="preserve">TPE </w:t>
          </w:r>
          <w:proofErr w:type="spellStart"/>
          <w:r w:rsidR="00F55A17" w:rsidRPr="00F55A17">
            <w:rPr>
              <w:rFonts w:ascii="Leelawadee UI" w:eastAsia="SimHe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>นวัตกรรมใหม่ของ</w:t>
          </w:r>
          <w:proofErr w:type="spellEnd"/>
          <w:r w:rsidR="00F55A17" w:rsidRPr="00F55A17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 xml:space="preserve"> KRAIBURG TPE </w:t>
          </w:r>
          <w:proofErr w:type="spellStart"/>
          <w:r w:rsidR="00F55A17" w:rsidRPr="00F55A17">
            <w:rPr>
              <w:rFonts w:ascii="Leelawadee UI" w:eastAsia="SimHei" w:hAnsi="Leelawadee UI" w:cs="Leelawade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>พัฒนาเครื่องจ่ายยาอัตโนมัติ</w:t>
          </w:r>
          <w:proofErr w:type="spellEnd"/>
        </w:p>
        <w:p w14:paraId="765F9503" w14:textId="622DE8BD" w:rsidR="003C4170" w:rsidRPr="00D87909" w:rsidRDefault="003C4170" w:rsidP="006A66D3">
          <w:pPr>
            <w:spacing w:after="0" w:line="360" w:lineRule="auto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550A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February </w:t>
          </w:r>
          <w:r w:rsidR="00023A0F">
            <w:rPr>
              <w:rFonts w:ascii="Arial" w:hAnsi="Arial"/>
              <w:b/>
              <w:sz w:val="16"/>
              <w:szCs w:val="16"/>
            </w:rPr>
            <w:t>202</w:t>
          </w:r>
          <w:r w:rsidR="006A66D3">
            <w:rPr>
              <w:rFonts w:ascii="Arial" w:hAnsi="Arial" w:hint="eastAsia"/>
              <w:b/>
              <w:sz w:val="16"/>
              <w:szCs w:val="16"/>
              <w:lang w:eastAsia="zh-CN"/>
            </w:rPr>
            <w:t>5</w:t>
          </w:r>
        </w:p>
        <w:p w14:paraId="4BE48C59" w14:textId="660BCB04" w:rsidR="003C4170" w:rsidRPr="00073D11" w:rsidRDefault="006A66D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 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3850"/>
    <w:multiLevelType w:val="hybridMultilevel"/>
    <w:tmpl w:val="2C94888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1"/>
  </w:num>
  <w:num w:numId="5" w16cid:durableId="36393177">
    <w:abstractNumId w:val="15"/>
  </w:num>
  <w:num w:numId="6" w16cid:durableId="430276158">
    <w:abstractNumId w:val="19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6"/>
  </w:num>
  <w:num w:numId="10" w16cid:durableId="1656494008">
    <w:abstractNumId w:val="1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8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7"/>
  </w:num>
  <w:num w:numId="20" w16cid:durableId="930620975">
    <w:abstractNumId w:val="6"/>
  </w:num>
  <w:num w:numId="21" w16cid:durableId="82142575">
    <w:abstractNumId w:val="4"/>
  </w:num>
  <w:num w:numId="22" w16cid:durableId="743457497">
    <w:abstractNumId w:val="12"/>
  </w:num>
  <w:num w:numId="23" w16cid:durableId="67950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8E0"/>
    <w:rsid w:val="00005FA1"/>
    <w:rsid w:val="00013EA3"/>
    <w:rsid w:val="00020304"/>
    <w:rsid w:val="00022CB1"/>
    <w:rsid w:val="00023A0F"/>
    <w:rsid w:val="00035B1A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521"/>
    <w:rsid w:val="000B19D4"/>
    <w:rsid w:val="000B1C27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35BE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5620"/>
    <w:rsid w:val="00135E11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376A"/>
    <w:rsid w:val="001D41F8"/>
    <w:rsid w:val="001D6FA8"/>
    <w:rsid w:val="001E1888"/>
    <w:rsid w:val="001F3789"/>
    <w:rsid w:val="001F37C4"/>
    <w:rsid w:val="001F4135"/>
    <w:rsid w:val="001F4509"/>
    <w:rsid w:val="001F4F5D"/>
    <w:rsid w:val="00201710"/>
    <w:rsid w:val="00203048"/>
    <w:rsid w:val="002129DC"/>
    <w:rsid w:val="00213422"/>
    <w:rsid w:val="00213E75"/>
    <w:rsid w:val="00214C89"/>
    <w:rsid w:val="002161B6"/>
    <w:rsid w:val="00225FD8"/>
    <w:rsid w:val="002262B1"/>
    <w:rsid w:val="00227A4F"/>
    <w:rsid w:val="00233574"/>
    <w:rsid w:val="00235BA5"/>
    <w:rsid w:val="002455DD"/>
    <w:rsid w:val="00250990"/>
    <w:rsid w:val="00256D34"/>
    <w:rsid w:val="00256E0E"/>
    <w:rsid w:val="002631F5"/>
    <w:rsid w:val="0026412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3CE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5B3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09B6"/>
    <w:rsid w:val="003C34B2"/>
    <w:rsid w:val="003C4170"/>
    <w:rsid w:val="003C65BD"/>
    <w:rsid w:val="003C6DEF"/>
    <w:rsid w:val="003C78DA"/>
    <w:rsid w:val="003D2F6D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2B98"/>
    <w:rsid w:val="0046499A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86930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055B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E3091"/>
    <w:rsid w:val="004F14A9"/>
    <w:rsid w:val="004F50BB"/>
    <w:rsid w:val="004F6395"/>
    <w:rsid w:val="004F758B"/>
    <w:rsid w:val="005017F2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78A4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0A3F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A62"/>
    <w:rsid w:val="00696D06"/>
    <w:rsid w:val="006A03C5"/>
    <w:rsid w:val="006A66D3"/>
    <w:rsid w:val="006A6A86"/>
    <w:rsid w:val="006B0D90"/>
    <w:rsid w:val="006B0E91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788E"/>
    <w:rsid w:val="00702A9F"/>
    <w:rsid w:val="007032E6"/>
    <w:rsid w:val="00706824"/>
    <w:rsid w:val="007144EB"/>
    <w:rsid w:val="0071575E"/>
    <w:rsid w:val="00720A77"/>
    <w:rsid w:val="00721D5E"/>
    <w:rsid w:val="00721E1E"/>
    <w:rsid w:val="007228C7"/>
    <w:rsid w:val="00722F2A"/>
    <w:rsid w:val="00723A37"/>
    <w:rsid w:val="00726D03"/>
    <w:rsid w:val="0072737D"/>
    <w:rsid w:val="00730341"/>
    <w:rsid w:val="00736B12"/>
    <w:rsid w:val="007403DD"/>
    <w:rsid w:val="00740F0A"/>
    <w:rsid w:val="00744F3B"/>
    <w:rsid w:val="0076079D"/>
    <w:rsid w:val="00762555"/>
    <w:rsid w:val="00774C19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3F73"/>
    <w:rsid w:val="007B4C2D"/>
    <w:rsid w:val="007B730E"/>
    <w:rsid w:val="007C0B60"/>
    <w:rsid w:val="007C378A"/>
    <w:rsid w:val="007C4364"/>
    <w:rsid w:val="007C5889"/>
    <w:rsid w:val="007D2C88"/>
    <w:rsid w:val="007D4398"/>
    <w:rsid w:val="007D5A24"/>
    <w:rsid w:val="007D7444"/>
    <w:rsid w:val="007E254D"/>
    <w:rsid w:val="007E459E"/>
    <w:rsid w:val="007F1877"/>
    <w:rsid w:val="007F2F4B"/>
    <w:rsid w:val="007F3DBF"/>
    <w:rsid w:val="007F5AE3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6DB7"/>
    <w:rsid w:val="00850814"/>
    <w:rsid w:val="008550A8"/>
    <w:rsid w:val="00855764"/>
    <w:rsid w:val="00857262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55EA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812"/>
    <w:rsid w:val="008E5B5F"/>
    <w:rsid w:val="008E7663"/>
    <w:rsid w:val="008F1106"/>
    <w:rsid w:val="008F3C99"/>
    <w:rsid w:val="008F55F4"/>
    <w:rsid w:val="008F77B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65E9E"/>
    <w:rsid w:val="00975769"/>
    <w:rsid w:val="00976503"/>
    <w:rsid w:val="0098002D"/>
    <w:rsid w:val="00980DBB"/>
    <w:rsid w:val="0098427F"/>
    <w:rsid w:val="00984A7C"/>
    <w:rsid w:val="009927D5"/>
    <w:rsid w:val="00993730"/>
    <w:rsid w:val="009A3D50"/>
    <w:rsid w:val="009B1C7C"/>
    <w:rsid w:val="009B32CA"/>
    <w:rsid w:val="009B5422"/>
    <w:rsid w:val="009B757C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3B70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0E6D"/>
    <w:rsid w:val="00A528DC"/>
    <w:rsid w:val="00A5384A"/>
    <w:rsid w:val="00A54E4B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53EA"/>
    <w:rsid w:val="00AA66C4"/>
    <w:rsid w:val="00AB4736"/>
    <w:rsid w:val="00AB48F2"/>
    <w:rsid w:val="00AB4AEA"/>
    <w:rsid w:val="00AB4BC4"/>
    <w:rsid w:val="00AC0FE6"/>
    <w:rsid w:val="00AC4A85"/>
    <w:rsid w:val="00AC4B25"/>
    <w:rsid w:val="00AC56C2"/>
    <w:rsid w:val="00AD13B3"/>
    <w:rsid w:val="00AD2227"/>
    <w:rsid w:val="00AD29B8"/>
    <w:rsid w:val="00AD4039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1F90"/>
    <w:rsid w:val="00B140E7"/>
    <w:rsid w:val="00B20D0E"/>
    <w:rsid w:val="00B21133"/>
    <w:rsid w:val="00B216B9"/>
    <w:rsid w:val="00B26E20"/>
    <w:rsid w:val="00B30C98"/>
    <w:rsid w:val="00B339CB"/>
    <w:rsid w:val="00B3545E"/>
    <w:rsid w:val="00B372C1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66835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3FB4"/>
    <w:rsid w:val="00BA473D"/>
    <w:rsid w:val="00BA664D"/>
    <w:rsid w:val="00BB12FC"/>
    <w:rsid w:val="00BB2C48"/>
    <w:rsid w:val="00BC1253"/>
    <w:rsid w:val="00BC148B"/>
    <w:rsid w:val="00BC19BB"/>
    <w:rsid w:val="00BC1A81"/>
    <w:rsid w:val="00BC3BF4"/>
    <w:rsid w:val="00BC43F8"/>
    <w:rsid w:val="00BC6599"/>
    <w:rsid w:val="00BD1A20"/>
    <w:rsid w:val="00BD5305"/>
    <w:rsid w:val="00BD6CA6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1428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1A5F"/>
    <w:rsid w:val="00C44B97"/>
    <w:rsid w:val="00C46197"/>
    <w:rsid w:val="00C46B05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299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26FD0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19EF"/>
    <w:rsid w:val="00D625E9"/>
    <w:rsid w:val="00D6472D"/>
    <w:rsid w:val="00D72457"/>
    <w:rsid w:val="00D81F17"/>
    <w:rsid w:val="00D821DB"/>
    <w:rsid w:val="00D8276E"/>
    <w:rsid w:val="00D8470D"/>
    <w:rsid w:val="00D85533"/>
    <w:rsid w:val="00D86D57"/>
    <w:rsid w:val="00D87909"/>
    <w:rsid w:val="00D87E3B"/>
    <w:rsid w:val="00D90DD5"/>
    <w:rsid w:val="00D931A9"/>
    <w:rsid w:val="00D94806"/>
    <w:rsid w:val="00D94EA4"/>
    <w:rsid w:val="00D95D0D"/>
    <w:rsid w:val="00D9749E"/>
    <w:rsid w:val="00DA0553"/>
    <w:rsid w:val="00DB2468"/>
    <w:rsid w:val="00DB6EAE"/>
    <w:rsid w:val="00DC10C6"/>
    <w:rsid w:val="00DC32CA"/>
    <w:rsid w:val="00DC6774"/>
    <w:rsid w:val="00DD0F30"/>
    <w:rsid w:val="00DD188F"/>
    <w:rsid w:val="00DD459C"/>
    <w:rsid w:val="00DD6B70"/>
    <w:rsid w:val="00DE0725"/>
    <w:rsid w:val="00DE1673"/>
    <w:rsid w:val="00DE2E5C"/>
    <w:rsid w:val="00DE5DEC"/>
    <w:rsid w:val="00DE6719"/>
    <w:rsid w:val="00DF02DC"/>
    <w:rsid w:val="00DF13FA"/>
    <w:rsid w:val="00DF6D95"/>
    <w:rsid w:val="00DF7FD8"/>
    <w:rsid w:val="00E039D8"/>
    <w:rsid w:val="00E14E87"/>
    <w:rsid w:val="00E17CAC"/>
    <w:rsid w:val="00E17CAE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75C1"/>
    <w:rsid w:val="00E72840"/>
    <w:rsid w:val="00E75CF3"/>
    <w:rsid w:val="00E812C0"/>
    <w:rsid w:val="00E850D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2C72"/>
    <w:rsid w:val="00ED75D9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518A"/>
    <w:rsid w:val="00F26BC9"/>
    <w:rsid w:val="00F33088"/>
    <w:rsid w:val="00F44146"/>
    <w:rsid w:val="00F50B59"/>
    <w:rsid w:val="00F522D1"/>
    <w:rsid w:val="00F540D8"/>
    <w:rsid w:val="00F544DD"/>
    <w:rsid w:val="00F54D5B"/>
    <w:rsid w:val="00F55A17"/>
    <w:rsid w:val="00F56344"/>
    <w:rsid w:val="00F60F35"/>
    <w:rsid w:val="00F618CD"/>
    <w:rsid w:val="00F62774"/>
    <w:rsid w:val="00F662D0"/>
    <w:rsid w:val="00F675EA"/>
    <w:rsid w:val="00F70EF8"/>
    <w:rsid w:val="00F72F85"/>
    <w:rsid w:val="00F73FDB"/>
    <w:rsid w:val="00F757F5"/>
    <w:rsid w:val="00F76BA3"/>
    <w:rsid w:val="00F776DB"/>
    <w:rsid w:val="00F81054"/>
    <w:rsid w:val="00F82312"/>
    <w:rsid w:val="00F848C3"/>
    <w:rsid w:val="00F84D43"/>
    <w:rsid w:val="00F858DF"/>
    <w:rsid w:val="00F874B6"/>
    <w:rsid w:val="00F87F5E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A24"/>
    <w:rsid w:val="00FE170A"/>
    <w:rsid w:val="00FE1DBE"/>
    <w:rsid w:val="00FE31CD"/>
    <w:rsid w:val="00FE45F1"/>
    <w:rsid w:val="00FF3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D5A064FC-800E-4BC1-BAF6-B8758A58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h-healthcare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medical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%E0%B9%80%E0%B8%AA%E0%B8%A3%E0%B8%B4%E0%B8%A1%E0%B8%A8%E0%B8%B1%E0%B8%81%E0%B8%A2%E0%B8%A0%E0%B8%B2%E0%B8%9E%E0%B9%80%E0%B8%84%E0%B8%A3%E0%B8%B7%E0%B9%88%E0%B8%AD%E0%B8%87%E0%B8%A1%E0%B8%B7%E0%B8%AD%E0%B8%9C%E0%B9%88%E0%B8%B2%E0%B8%95%E0%B8%B1%E0%B8%94%E0%B8%94%E0%B9%89%E0%B8%A7%E0%B8%A2%E0%B9%80%E0%B8%97%E0%B8%84%E0%B9%82%E0%B8%99%E0%B9%82%E0%B8%A5%E0%B8%A2%E0%B8%B5-TPE-%E0%B8%82%E0%B8%B1%E0%B9%89%E0%B8%99%E0%B8%AA%E0%B8%B9%E0%B8%87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documentManagement/types"/>
    <ds:schemaRef ds:uri="b0aac98f-77e3-488e-b1d0-e526279ba76f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4</cp:revision>
  <cp:lastPrinted>2025-01-13T09:52:00Z</cp:lastPrinted>
  <dcterms:created xsi:type="dcterms:W3CDTF">2025-01-13T08:03:00Z</dcterms:created>
  <dcterms:modified xsi:type="dcterms:W3CDTF">2025-01-13T09:54:00Z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